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D0" w:rsidRDefault="006D7BD0" w:rsidP="006D7BD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E463E" wp14:editId="77D994D5">
            <wp:simplePos x="0" y="0"/>
            <wp:positionH relativeFrom="column">
              <wp:posOffset>2113915</wp:posOffset>
            </wp:positionH>
            <wp:positionV relativeFrom="paragraph">
              <wp:posOffset>-847725</wp:posOffset>
            </wp:positionV>
            <wp:extent cx="1652270" cy="1652270"/>
            <wp:effectExtent l="0" t="0" r="5080" b="508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BD0" w:rsidRDefault="006D7BD0" w:rsidP="006D7BD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center"/>
        <w:rPr>
          <w:rFonts w:asciiTheme="majorBidi" w:hAnsiTheme="majorBidi" w:cstheme="majorBidi" w:hint="cs"/>
          <w:sz w:val="36"/>
          <w:szCs w:val="36"/>
        </w:rPr>
      </w:pPr>
    </w:p>
    <w:p w:rsidR="006D7BD0" w:rsidRPr="006D7BD0" w:rsidRDefault="006D7BD0" w:rsidP="006D7BD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อำนาจหน้าที่ของ สถานีตำรวจภูธรสารภีจังหวัดเชียงใหม่</w:t>
      </w:r>
    </w:p>
    <w:p w:rsidR="006D7BD0" w:rsidRPr="006D7BD0" w:rsidRDefault="006D7BD0" w:rsidP="006D7BD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ตาม พ</w:t>
      </w:r>
      <w:r w:rsidRPr="006D7BD0">
        <w:rPr>
          <w:rFonts w:asciiTheme="majorBidi" w:hAnsiTheme="majorBidi" w:cstheme="majorBidi"/>
          <w:sz w:val="36"/>
          <w:szCs w:val="36"/>
        </w:rPr>
        <w:t>.</w:t>
      </w:r>
      <w:r w:rsidRPr="006D7BD0">
        <w:rPr>
          <w:rFonts w:asciiTheme="majorBidi" w:hAnsiTheme="majorBidi" w:cstheme="majorBidi"/>
          <w:sz w:val="36"/>
          <w:szCs w:val="36"/>
          <w:cs/>
        </w:rPr>
        <w:t>ร</w:t>
      </w:r>
      <w:r w:rsidRPr="006D7BD0">
        <w:rPr>
          <w:rFonts w:asciiTheme="majorBidi" w:hAnsiTheme="majorBidi" w:cstheme="majorBidi"/>
          <w:sz w:val="36"/>
          <w:szCs w:val="36"/>
        </w:rPr>
        <w:t>.</w:t>
      </w:r>
      <w:r w:rsidRPr="006D7BD0">
        <w:rPr>
          <w:rFonts w:asciiTheme="majorBidi" w:hAnsiTheme="majorBidi" w:cstheme="majorBidi"/>
          <w:sz w:val="36"/>
          <w:szCs w:val="36"/>
          <w:cs/>
        </w:rPr>
        <w:t>บ</w:t>
      </w:r>
      <w:r w:rsidRPr="006D7BD0">
        <w:rPr>
          <w:rFonts w:asciiTheme="majorBidi" w:hAnsiTheme="majorBidi" w:cstheme="majorBidi"/>
          <w:sz w:val="36"/>
          <w:szCs w:val="36"/>
        </w:rPr>
        <w:t>.</w:t>
      </w:r>
      <w:r w:rsidRPr="006D7BD0">
        <w:rPr>
          <w:rFonts w:asciiTheme="majorBidi" w:hAnsiTheme="majorBidi" w:cstheme="majorBidi"/>
          <w:sz w:val="36"/>
          <w:szCs w:val="36"/>
          <w:cs/>
        </w:rPr>
        <w:t>ตำรวจแห่งชาติ พ</w:t>
      </w:r>
      <w:r w:rsidRPr="006D7BD0">
        <w:rPr>
          <w:rFonts w:asciiTheme="majorBidi" w:hAnsiTheme="majorBidi" w:cstheme="majorBidi"/>
          <w:sz w:val="36"/>
          <w:szCs w:val="36"/>
        </w:rPr>
        <w:t>.</w:t>
      </w:r>
      <w:r w:rsidRPr="006D7BD0">
        <w:rPr>
          <w:rFonts w:asciiTheme="majorBidi" w:hAnsiTheme="majorBidi" w:cstheme="majorBidi"/>
          <w:sz w:val="36"/>
          <w:szCs w:val="36"/>
          <w:cs/>
        </w:rPr>
        <w:t>ศ</w:t>
      </w:r>
      <w:r w:rsidRPr="006D7BD0"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6D7BD0">
        <w:rPr>
          <w:rFonts w:asciiTheme="majorBidi" w:hAnsiTheme="majorBidi" w:cstheme="majorBidi"/>
          <w:sz w:val="36"/>
          <w:szCs w:val="36"/>
          <w:cs/>
        </w:rPr>
        <w:t>๒๕๖๗</w:t>
      </w:r>
    </w:p>
    <w:p w:rsidR="006D7BD0" w:rsidRPr="006D7BD0" w:rsidRDefault="006D7BD0" w:rsidP="006D7BD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 xml:space="preserve">๑. รักษาความปลอดภัยพระมหากษัตริย์ พระราชินี พระรัชทายาท ผู้สำเร็จราชการแทนพระองค์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Pr="006D7BD0">
        <w:rPr>
          <w:rFonts w:asciiTheme="majorBidi" w:hAnsiTheme="majorBidi" w:cstheme="majorBidi"/>
          <w:sz w:val="36"/>
          <w:szCs w:val="36"/>
          <w:cs/>
        </w:rPr>
        <w:t>พระบรมวงศานุวงศ์ ผู้แทนพระองค์ และพระราชอาคันตุกะ</w:t>
      </w:r>
    </w:p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๒. ดูแล ควบคุม และกำกับการปฏิบัติงานของข้าราชการตำรวจซึ่งปฏิบัติการตามประมวลกฎหมายวิธีพิจารณาความอาญา</w:t>
      </w:r>
    </w:p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๓. ป้องกันและปราบปรามการกระทำความผิดอาญา</w:t>
      </w:r>
    </w:p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๔. รักษาความสงบเรียบร้อย ความปลอดภัยของประชาชนและความมั่นคงของราชอาณาจักร</w:t>
      </w:r>
    </w:p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๕. ปฏิบัติการอื่นใดตามที่กฎหมายกำหนดให้เป็นหน้าที่ของตำรวจหรือสำนักงานตำรวจแห่งชาติ</w:t>
      </w:r>
    </w:p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๖. ช่วยเหลือการพัฒนาประเทศ</w:t>
      </w:r>
    </w:p>
    <w:p w:rsidR="001F7737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6D7BD0">
        <w:rPr>
          <w:rFonts w:asciiTheme="majorBidi" w:hAnsiTheme="majorBidi" w:cstheme="majorBidi"/>
          <w:sz w:val="36"/>
          <w:szCs w:val="36"/>
          <w:cs/>
        </w:rPr>
        <w:t>๗. ปฏิบัติการอื่นเพื่อส่งเสริม สนับสนุนให้การปฏิบัติหน้าที่ของตำรวจเป็นไปอย่างมีประสิทธิภาพ</w:t>
      </w: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ที่มา </w:t>
      </w:r>
      <w:hyperlink r:id="rId6" w:history="1">
        <w:r w:rsidRPr="00E07995">
          <w:rPr>
            <w:rStyle w:val="a5"/>
            <w:rFonts w:asciiTheme="majorBidi" w:hAnsiTheme="majorBidi" w:cstheme="majorBidi"/>
            <w:sz w:val="36"/>
            <w:szCs w:val="36"/>
          </w:rPr>
          <w:t>https://www.royalthaipolice.go.th/authority.php</w:t>
        </w:r>
      </w:hyperlink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F320D0" w:rsidRDefault="00F320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 w:hint="cs"/>
          <w:sz w:val="36"/>
          <w:szCs w:val="36"/>
        </w:rPr>
      </w:pPr>
    </w:p>
    <w:p w:rsid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8A5DC2" w:rsidRPr="002E4C2D" w:rsidRDefault="008A5DC2" w:rsidP="002E4C2D">
      <w:pPr>
        <w:spacing w:after="0" w:line="240" w:lineRule="auto"/>
        <w:ind w:firstLine="720"/>
        <w:jc w:val="thaiDistribute"/>
        <w:rPr>
          <w:rFonts w:asciiTheme="majorBidi" w:hAnsiTheme="majorBidi" w:cs="Angsana New" w:hint="cs"/>
          <w:sz w:val="28"/>
        </w:rPr>
      </w:pPr>
      <w:r w:rsidRPr="002E4C2D">
        <w:rPr>
          <w:rFonts w:asciiTheme="majorBidi" w:hAnsiTheme="majorBidi" w:cs="Angsana New"/>
          <w:sz w:val="28"/>
          <w:cs/>
        </w:rPr>
        <w:lastRenderedPageBreak/>
        <w:t>ตามคำสั่ง สำ</w:t>
      </w:r>
      <w:bookmarkStart w:id="0" w:name="_GoBack"/>
      <w:bookmarkEnd w:id="0"/>
      <w:r w:rsidRPr="002E4C2D">
        <w:rPr>
          <w:rFonts w:asciiTheme="majorBidi" w:hAnsiTheme="majorBidi" w:cs="Angsana New"/>
          <w:sz w:val="28"/>
          <w:cs/>
        </w:rPr>
        <w:t xml:space="preserve">นักงานตำรวจแห่งชาติเลขที่ ๕๓๗/๒๕๕๕ ลงวันที่ ๒๗ กันยายน ๒๕๕๕ เรื่อง การกำหนดอำนาจหน้าที่ของตำแหน่งในสถานีตำรวจ กำหนดโครงสร้างสถานีตำรวจ ลักษณะงานในสถานี ตำรวจ และหัวหน้างานในสถานีตำรวจ และคำสั่งสำนักงานตำรวจแห่งชาติเลขที่ ๕๓๘/๒๕๕๕ ลงวันที่ ๒๗ กันยายน ๒๕๕๕ เรื่อง การปฏิบัติและอำนาจหน้าที่ความรับผิดชอบของพนักงานสอบสวนและผู้ปฏิบัติงานสอบสวน นั้น </w:t>
      </w:r>
    </w:p>
    <w:p w:rsidR="008A5DC2" w:rsidRPr="002E4C2D" w:rsidRDefault="008A5DC2" w:rsidP="002E4C2D">
      <w:pPr>
        <w:spacing w:after="0" w:line="240" w:lineRule="auto"/>
        <w:ind w:firstLine="720"/>
        <w:jc w:val="thaiDistribute"/>
        <w:rPr>
          <w:rFonts w:asciiTheme="majorBidi" w:hAnsiTheme="majorBidi" w:cstheme="majorBidi" w:hint="cs"/>
          <w:sz w:val="28"/>
          <w:cs/>
        </w:rPr>
      </w:pPr>
      <w:r w:rsidRPr="002E4C2D">
        <w:rPr>
          <w:rFonts w:asciiTheme="majorBidi" w:hAnsiTheme="majorBidi" w:cs="Angsana New"/>
          <w:sz w:val="28"/>
          <w:cs/>
        </w:rPr>
        <w:t>สถานีตำรวจภูธ</w:t>
      </w:r>
      <w:r w:rsidRPr="002E4C2D">
        <w:rPr>
          <w:rFonts w:asciiTheme="majorBidi" w:hAnsiTheme="majorBidi" w:cs="Angsana New" w:hint="cs"/>
          <w:sz w:val="28"/>
          <w:cs/>
        </w:rPr>
        <w:t>รสารภี</w:t>
      </w:r>
      <w:r w:rsidRPr="002E4C2D">
        <w:rPr>
          <w:rFonts w:asciiTheme="majorBidi" w:hAnsiTheme="majorBidi" w:cs="Angsana New"/>
          <w:sz w:val="28"/>
          <w:cs/>
        </w:rPr>
        <w:t xml:space="preserve"> จังหวัดเชียงใหม่ เป็นสถานีตำรวจที่มีหัวหน้าสถานีตำรวจเป็นระดับ</w:t>
      </w:r>
      <w:r w:rsidRPr="002E4C2D">
        <w:rPr>
          <w:rFonts w:asciiTheme="majorBidi" w:hAnsiTheme="majorBidi" w:cstheme="majorBidi" w:hint="cs"/>
          <w:sz w:val="28"/>
          <w:cs/>
        </w:rPr>
        <w:t xml:space="preserve">ตำแหน่งผู้กำกับการตาม โครงสร้างรูปแบบที่ </w:t>
      </w:r>
      <w:r w:rsidRPr="002E4C2D">
        <w:rPr>
          <w:rFonts w:asciiTheme="majorBidi" w:hAnsiTheme="majorBidi" w:cstheme="majorBidi"/>
          <w:sz w:val="28"/>
          <w:cs/>
        </w:rPr>
        <w:t>๒</w:t>
      </w:r>
      <w:r w:rsidRPr="002E4C2D">
        <w:rPr>
          <w:rFonts w:asciiTheme="majorBidi" w:hAnsiTheme="majorBidi" w:cstheme="majorBidi"/>
          <w:sz w:val="28"/>
        </w:rPr>
        <w:t xml:space="preserve"> </w:t>
      </w:r>
      <w:r w:rsidRPr="002E4C2D">
        <w:rPr>
          <w:rFonts w:asciiTheme="majorBidi" w:hAnsiTheme="majorBidi" w:cstheme="majorBidi" w:hint="cs"/>
          <w:sz w:val="28"/>
          <w:cs/>
        </w:rPr>
        <w:t>จึงมีการกำหนดหัวหน้างานและลักษณะงานโดยสรุป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  <w:cs/>
              </w:rPr>
            </w:pPr>
            <w:r w:rsidRPr="002E4C2D">
              <w:rPr>
                <w:rFonts w:asciiTheme="majorBidi" w:hAnsiTheme="majorBidi" w:cstheme="majorBidi"/>
                <w:sz w:val="28"/>
                <w:cs/>
              </w:rPr>
              <w:t>๑</w:t>
            </w:r>
            <w:r w:rsidRPr="002E4C2D">
              <w:rPr>
                <w:rFonts w:asciiTheme="majorBidi" w:hAnsiTheme="majorBidi" w:cstheme="majorBidi"/>
                <w:sz w:val="28"/>
              </w:rPr>
              <w:t>.</w:t>
            </w:r>
            <w:r w:rsidRPr="002E4C2D">
              <w:rPr>
                <w:rFonts w:asciiTheme="majorBidi" w:hAnsiTheme="majorBidi" w:cstheme="majorBidi" w:hint="cs"/>
                <w:sz w:val="28"/>
                <w:cs/>
              </w:rPr>
              <w:t>หัวหน้างานในสถานีตำรวจกำหนดให้</w:t>
            </w:r>
          </w:p>
        </w:tc>
        <w:tc>
          <w:tcPr>
            <w:tcW w:w="4621" w:type="dxa"/>
          </w:tcPr>
          <w:p w:rsidR="006D7BD0" w:rsidRPr="002E4C2D" w:rsidRDefault="006D7BD0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theme="majorBidi" w:hint="cs"/>
                <w:sz w:val="28"/>
                <w:cs/>
              </w:rPr>
              <w:t>อำนาจหน้าที่</w:t>
            </w: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๑.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>๑</w:t>
            </w:r>
            <w:r w:rsidRPr="002E4C2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E4C2D">
              <w:rPr>
                <w:rFonts w:asciiTheme="majorBidi" w:hAnsiTheme="majorBidi" w:cstheme="majorBidi" w:hint="cs"/>
                <w:sz w:val="28"/>
                <w:cs/>
              </w:rPr>
              <w:t>รองผู้กำกับการป้องกันปราบปราม</w:t>
            </w:r>
          </w:p>
        </w:tc>
        <w:tc>
          <w:tcPr>
            <w:tcW w:w="4621" w:type="dxa"/>
          </w:tcPr>
          <w:p w:rsidR="008A5DC2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เป็นหัวหน้างานอำนวยการ</w:t>
            </w:r>
            <w:r w:rsidRPr="002E4C2D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>งานป้องกันปราบปราม และงาน</w:t>
            </w:r>
          </w:p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จราจร</w:t>
            </w: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๑.๒ รองผู้กำกับการสืบสวน</w:t>
            </w:r>
          </w:p>
        </w:tc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เป็นหัวหน้างานสืบสวน</w:t>
            </w:r>
          </w:p>
        </w:tc>
      </w:tr>
      <w:tr w:rsidR="006D7BD0" w:rsidRPr="002E4C2D" w:rsidTr="006D7BD0">
        <w:tc>
          <w:tcPr>
            <w:tcW w:w="4621" w:type="dxa"/>
          </w:tcPr>
          <w:p w:rsidR="008A5DC2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๑.๓ รองผู้กำกับการสอบสวนที่ได้รับ</w:t>
            </w:r>
          </w:p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มอบหมายเป็นหัวหน้างานสอบสวน</w:t>
            </w:r>
          </w:p>
        </w:tc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เป็นหัวหน้างานสอบสวน</w:t>
            </w: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 หน้าที่ของตำแหน่งในสถานีตำรวจ กำหนดให้</w:t>
            </w:r>
          </w:p>
        </w:tc>
        <w:tc>
          <w:tcPr>
            <w:tcW w:w="4621" w:type="dxa"/>
          </w:tcPr>
          <w:p w:rsidR="006D7BD0" w:rsidRPr="002E4C2D" w:rsidRDefault="006D7BD0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proofErr w:type="spellStart"/>
            <w:r w:rsidRPr="002E4C2D">
              <w:rPr>
                <w:rFonts w:asciiTheme="majorBidi" w:hAnsiTheme="majorBidi" w:cs="Angsana New"/>
                <w:sz w:val="28"/>
                <w:cs/>
              </w:rPr>
              <w:t>ตำาแหน่ง</w:t>
            </w:r>
            <w:proofErr w:type="spellEnd"/>
          </w:p>
        </w:tc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  <w:cs/>
              </w:rPr>
            </w:pPr>
            <w:r w:rsidRPr="002E4C2D">
              <w:rPr>
                <w:rFonts w:asciiTheme="majorBidi" w:hAnsiTheme="majorBidi" w:cstheme="majorBidi" w:hint="cs"/>
                <w:sz w:val="28"/>
                <w:cs/>
              </w:rPr>
              <w:t>อำนาจหน้าที่</w:t>
            </w: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 หัวหน้างานป้องกันปราบปราม งานอำนวยการและงานจราจร</w:t>
            </w:r>
          </w:p>
        </w:tc>
        <w:tc>
          <w:tcPr>
            <w:tcW w:w="4621" w:type="dxa"/>
          </w:tcPr>
          <w:p w:rsidR="006D7BD0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มีหน้าที่รับผิดชอบในการวางแผน อำนวยการสั่งการควบคุม กำกับ ดูแล ปกครองบังคับบัญชา ตรวจสอบติดตาม และ ประเมินผล ตลอดจนการฝึกอบรม โดยปฏิบัติงานตาม ประมวล กฎหมายวิธีพิจารณาความอาญาและกฎหมายอื่นอันเกี่ยวกับ ความผิดในคดีอาญา ภายในเขตอำนาจ ความรับผิดชอบหรือเขต พื้นที่การปกครองในภาพรวมของสถานีตำรวจ รวมทั้งความ รับผิดชอบในด้านการงานและการปกครองบังคับบัญชาถัดรอง ลงไปจาก ผู้บังคับบัญชาตำรวจภูธรจังหวัดเชียงใหม่ เพื่อ พัฒนาการบริหาร การป้องกันปราบปรามอาชญากรรม การ รักษาความสงบเรียบร้อย รักษาความปลอดภัยในชีวิตและ</w:t>
            </w:r>
            <w:proofErr w:type="spellStart"/>
            <w:r w:rsidRPr="002E4C2D">
              <w:rPr>
                <w:rFonts w:asciiTheme="majorBidi" w:hAnsiTheme="majorBidi" w:cs="Angsana New"/>
                <w:sz w:val="28"/>
                <w:cs/>
              </w:rPr>
              <w:t>ทรัพย</w:t>
            </w:r>
            <w:proofErr w:type="spellEnd"/>
            <w:r w:rsidRPr="002E4C2D">
              <w:rPr>
                <w:rFonts w:asciiTheme="majorBidi" w:hAnsiTheme="majorBidi" w:cs="Angsana New"/>
                <w:sz w:val="28"/>
                <w:cs/>
              </w:rPr>
              <w:t xml:space="preserve"> สิน บริการทางสังคม ชุมชนและมวลชนสัมพันธ์ งานพิเศษ งาน ความมั่นคง และงานอื่น </w:t>
            </w:r>
            <w:r w:rsidRPr="002E4C2D">
              <w:rPr>
                <w:rFonts w:asciiTheme="majorBidi" w:hAnsiTheme="majorBidi" w:cs="DokChampa"/>
                <w:sz w:val="28"/>
                <w:cs/>
                <w:lang w:bidi="lo-LA"/>
              </w:rPr>
              <w:t>າ</w:t>
            </w:r>
          </w:p>
        </w:tc>
      </w:tr>
      <w:tr w:rsidR="006D7BD0" w:rsidRPr="002E4C2D" w:rsidTr="006D7BD0">
        <w:tc>
          <w:tcPr>
            <w:tcW w:w="4621" w:type="dxa"/>
          </w:tcPr>
          <w:p w:rsidR="006D7BD0" w:rsidRPr="002E4C2D" w:rsidRDefault="006D7BD0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</w:p>
        </w:tc>
        <w:tc>
          <w:tcPr>
            <w:tcW w:w="4621" w:type="dxa"/>
          </w:tcPr>
          <w:p w:rsidR="008A5DC2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- รับผิดชอบการสั่งการ ควบคุม กำกับดูแล ตรวจสอบติดตาม และประเมินผล ที่เกี่ยวข้องกับงานป้องกันปราบปราม ได้แก่ งานการข่าว งานจัดทำแผนที่ ระบบข้อมูลอาชญากรรม งาน ควบคุมผู้ต้องหาและผู้ถูกกักขังงานควบคุมศูนย์วิทยุหรือการรับ- ส่งวิทยุของสถานีตำรวจงานจัดตั้งจุดรับแจ้งเหตุจุดตรวจ จุดสกัด</w:t>
            </w:r>
          </w:p>
          <w:p w:rsidR="008A5DC2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งานพิทักษ์เด็กเยาวชน และสตรีงานคณะกรรมการ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lastRenderedPageBreak/>
              <w:t>ตรวจสอบ และติดตามการบริหารงานตำรวจ (</w:t>
            </w:r>
            <w:proofErr w:type="spellStart"/>
            <w:r w:rsidRPr="002E4C2D">
              <w:rPr>
                <w:rFonts w:asciiTheme="majorBidi" w:hAnsiTheme="majorBidi" w:cs="Angsana New"/>
                <w:sz w:val="28"/>
                <w:cs/>
              </w:rPr>
              <w:t>กต.ตร</w:t>
            </w:r>
            <w:proofErr w:type="spellEnd"/>
            <w:r w:rsidRPr="002E4C2D">
              <w:rPr>
                <w:rFonts w:asciiTheme="majorBidi" w:hAnsiTheme="majorBidi" w:cs="Angsana New"/>
                <w:sz w:val="28"/>
                <w:cs/>
              </w:rPr>
              <w:t>.) เป็นต้น รับผิดชอบเกี่ยวกับการวางแผน สั่งการ ควบคุม กำกับดูแล ตรวจสอบ ติดตามและประเมินผลงานที่เกี่ยวกับนโยบาย</w:t>
            </w:r>
          </w:p>
          <w:p w:rsidR="002E4C2D" w:rsidRPr="002E4C2D" w:rsidRDefault="008A5DC2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ยุทธศาสตร์และแผนงานสถานีตำรวจ งานการบริหารบุคลากร การศึกษาการฝึกอบรม งานวิชาการ สวัสดิการ การพัฒนาการ บริหารจัดการ งบประมาณ การเงิน การพัสดุ การพลาธิการและ</w:t>
            </w:r>
            <w:r w:rsidR="002E4C2D" w:rsidRPr="002E4C2D">
              <w:rPr>
                <w:rFonts w:asciiTheme="majorBidi" w:hAnsiTheme="majorBidi" w:cs="Angsana New"/>
                <w:sz w:val="28"/>
                <w:cs/>
              </w:rPr>
              <w:t>สรรพาวุธ การส่งกำลังบำรุง รวมทั้งลักษณะงานที่เกี่ยวของหรือ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เป็นสวนประกอบเพื่อส่งเสริมหรือสนับสนุนการปฏิบัติงานใน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สถานีตำรวจ</w:t>
            </w:r>
          </w:p>
          <w:p w:rsidR="006D7BD0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- รับผิดชอบเกี่ยวกับการปฏิบัติงานด้านจราจร วางแผน อำนวยการ สั่งการ ควบคุม ดูแล ตรวจสอบ ติดตาม และ ประเมินผลงานด้านการควบคุมจราจร จัดการ และบังคับใช้ กฎหมายเกี่ยวกับการจราจร รวมทั้งงานจราจรตามโครงการ พระราชดำริ และงานที่มีลักษณะเกี่ยวของหรือเป็นสวนประกอบ ของงานนี้ เพื่อป้องกันไม่ให้เกิดปัญหาด้านการจราจร ตลอดจน พื้นที่ที่มีการจราจรต่อเนื่องกัน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lastRenderedPageBreak/>
              <w:t>๒.๒.๑ สารวัตรอำนวยการ</w:t>
            </w:r>
          </w:p>
        </w:tc>
        <w:tc>
          <w:tcPr>
            <w:tcW w:w="4621" w:type="dxa"/>
          </w:tcPr>
          <w:p w:rsidR="002E4C2D" w:rsidRDefault="002E4C2D" w:rsidP="002E4C2D">
            <w:pPr>
              <w:jc w:val="thaiDistribute"/>
              <w:rPr>
                <w:rFonts w:asciiTheme="majorBidi" w:hAnsiTheme="majorBidi" w:cs="Angsana New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</w:rPr>
              <w:t xml:space="preserve">- 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>ควบคุม ตรวจสอบ ให้คำปรึกษา แนะนำ ตลอดจนปรับปรุงแก ไขการปฏิบัติงานของผู้ใต้บังคับบัญชาในงานอำนวยกา</w:t>
            </w:r>
            <w:r>
              <w:rPr>
                <w:rFonts w:asciiTheme="majorBidi" w:hAnsiTheme="majorBidi" w:cs="Angsana New" w:hint="cs"/>
                <w:sz w:val="28"/>
                <w:cs/>
              </w:rPr>
              <w:t>ร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 w:hint="cs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- ปฏิบัติงานเกี่ยวข้องกับงานอำนวยการตามอำนาจหน้าที่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๒.๒.๑.๑ รองสารวัตรปฏิบัติงาน อำนวยการ</w:t>
            </w:r>
          </w:p>
        </w:tc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ปฏิบัติงานเกี่ยวข้องกับงานอำนวยการตามอำนาจหน้าที่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๒.๒.๑.๒ ผู้บังคับหมู่ปฏิบัติงาน อำนวยการ</w:t>
            </w:r>
          </w:p>
        </w:tc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ปฏิบัติงานเกี่ยวข้องกับงานอำนวยการตามอำนาจหน้าที่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๒.๒.๒ สารวัตรป้องกันปราบปราม</w:t>
            </w:r>
          </w:p>
        </w:tc>
        <w:tc>
          <w:tcPr>
            <w:tcW w:w="4621" w:type="dxa"/>
          </w:tcPr>
          <w:p w:rsidR="002E4C2D" w:rsidRDefault="002E4C2D" w:rsidP="002E4C2D">
            <w:pPr>
              <w:jc w:val="thaiDistribute"/>
              <w:rPr>
                <w:rFonts w:asciiTheme="majorBidi" w:hAnsiTheme="majorBidi" w:cs="Angsana New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- ควบคุม ตรวจสอบ ให้คำปรึกษา แนะนำ ตลอดจนปรับปรุงแก</w:t>
            </w:r>
            <w:r>
              <w:rPr>
                <w:rFonts w:asciiTheme="majorBidi" w:hAnsiTheme="majorBidi" w:cs="Angsana New" w:hint="cs"/>
                <w:sz w:val="28"/>
                <w:cs/>
              </w:rPr>
              <w:t>้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 xml:space="preserve"> ไขการปฏิบัติงานของผู้ใต้บังคับบัญชาในงานปองกันปราบปราม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/>
                <w:sz w:val="28"/>
              </w:rPr>
              <w:t>-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ปฏิบัติงานเกี่ยวข้องกับงานป้องกันปราบปรามตามอำนาจ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หน้าที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๒.๒.๒.๑ รองสารวัตรป้องกันปราบปราม</w:t>
            </w:r>
          </w:p>
        </w:tc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ปฏิบัติงานเกี่ยวข้องกับงานป้องกันปราบปรามตามอำนาจ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หน้าที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๒.๒.๒.๒ ผู้บังคับหมู่งานป้องกันปราบปราม</w:t>
            </w:r>
          </w:p>
        </w:tc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ปฏิบัติงานเกี่ยวข้องกับงานป้องกันปราบปรามตามอำนาจ</w:t>
            </w:r>
          </w:p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หน้าที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๒.๒.๓ สารวัตรจราจร</w:t>
            </w:r>
          </w:p>
        </w:tc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- ควบคุม ตรวจสอบ ให้คำปรึกษา แนะนำ ตลอดจนปรับปรุงแก ไขการปฏิบัติงานของผู้ใต้บังคับบัญชาในงาน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lastRenderedPageBreak/>
              <w:t>จราจร</w:t>
            </w:r>
          </w:p>
        </w:tc>
      </w:tr>
      <w:tr w:rsidR="00F320D0" w:rsidRPr="002E4C2D" w:rsidTr="006D7BD0">
        <w:tc>
          <w:tcPr>
            <w:tcW w:w="4621" w:type="dxa"/>
          </w:tcPr>
          <w:p w:rsidR="00F320D0" w:rsidRPr="002E4C2D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lastRenderedPageBreak/>
              <w:t>๒.๒.๓</w:t>
            </w:r>
            <w:r>
              <w:rPr>
                <w:rFonts w:asciiTheme="majorBidi" w:hAnsiTheme="majorBidi" w:cs="Angsana New"/>
                <w:sz w:val="28"/>
              </w:rPr>
              <w:t>.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 xml:space="preserve">๑ </w:t>
            </w:r>
            <w:r>
              <w:rPr>
                <w:rFonts w:asciiTheme="majorBidi" w:hAnsiTheme="majorBidi" w:cs="Angsana New" w:hint="cs"/>
                <w:sz w:val="28"/>
                <w:cs/>
              </w:rPr>
              <w:t>รองสารวัตร</w:t>
            </w:r>
            <w:r w:rsidRPr="002E4C2D">
              <w:rPr>
                <w:rFonts w:asciiTheme="majorBidi" w:hAnsiTheme="majorBidi" w:cs="Angsana New"/>
                <w:sz w:val="28"/>
                <w:cs/>
              </w:rPr>
              <w:t>จราจร</w:t>
            </w:r>
          </w:p>
        </w:tc>
        <w:tc>
          <w:tcPr>
            <w:tcW w:w="4621" w:type="dxa"/>
          </w:tcPr>
          <w:p w:rsidR="00F320D0" w:rsidRPr="00F320D0" w:rsidRDefault="00F320D0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ปฏิบัติงานเกี่ยวข้องกับงานจราจรตามอำนาจหน้าที่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๒.๒.๓.๒ ผู้บังคับหมู่งานจราจร</w:t>
            </w:r>
          </w:p>
        </w:tc>
        <w:tc>
          <w:tcPr>
            <w:tcW w:w="4621" w:type="dxa"/>
          </w:tcPr>
          <w:p w:rsidR="002E4C2D" w:rsidRPr="002E4C2D" w:rsidRDefault="00F320D0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ปฏิบัติงานเกี่ยวข้องกับงานจราจรตามอำนาจหน้าที่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๒.๓ หัวหน้างานสืบสวน</w:t>
            </w:r>
          </w:p>
        </w:tc>
        <w:tc>
          <w:tcPr>
            <w:tcW w:w="4621" w:type="dxa"/>
          </w:tcPr>
          <w:p w:rsidR="002E4C2D" w:rsidRPr="002E4C2D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รั</w:t>
            </w:r>
            <w:r w:rsidRPr="00F320D0">
              <w:rPr>
                <w:rFonts w:asciiTheme="majorBidi" w:hAnsiTheme="majorBidi" w:cs="Angsana New"/>
                <w:sz w:val="28"/>
                <w:cs/>
              </w:rPr>
              <w:t>บผิดชอบเกี่ยวกับการวางแผนอำนวยการ สั่งการควบคุม กำกับ ดูแล ตรวจสอบ ติดตาม และประเมินผลตลอดจนการ ปฏิบัติงานในคนการสืบสวนที่เกี่ยวกับคดีอาญาที่เกิดขึ้น รวมทั้ง งานอื่น ๆ ที่มีลักษณะเกี่ยวข้องหรือเป็นสวนประกอบของงานนี้ ในเขตพื้นที่ของสถานีตำรวจ เพื่อแสวงหาพยานหลักฐานและผู้กระทำความผิดอันเป็นการอำนวยความยุติธรรมให้แก ประชาชนในการสืบสวนคดีอาญาให้เกิดประสิทธิภาพสูงสุด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๒.๓.๑ สารวัตรสืบสวน</w:t>
            </w:r>
          </w:p>
        </w:tc>
        <w:tc>
          <w:tcPr>
            <w:tcW w:w="4621" w:type="dxa"/>
          </w:tcPr>
          <w:p w:rsidR="00F320D0" w:rsidRDefault="00F320D0" w:rsidP="002E4C2D">
            <w:pPr>
              <w:jc w:val="thaiDistribute"/>
              <w:rPr>
                <w:rFonts w:asciiTheme="majorBidi" w:hAnsiTheme="majorBidi" w:cs="Angsana New" w:hint="cs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- ควบคุม ตรวจสอบ ให้</w:t>
            </w:r>
            <w:r>
              <w:rPr>
                <w:rFonts w:asciiTheme="majorBidi" w:hAnsiTheme="majorBidi" w:cs="Angsana New"/>
                <w:sz w:val="28"/>
                <w:cs/>
              </w:rPr>
              <w:t>คำปรึกษา แนะนำ ตลอดจนปรับปรุงแก</w:t>
            </w:r>
            <w:r>
              <w:rPr>
                <w:rFonts w:asciiTheme="majorBidi" w:hAnsiTheme="majorBidi" w:cs="Angsana New" w:hint="cs"/>
                <w:sz w:val="28"/>
                <w:cs/>
              </w:rPr>
              <w:t>้</w:t>
            </w:r>
            <w:r w:rsidRPr="00F320D0">
              <w:rPr>
                <w:rFonts w:asciiTheme="majorBidi" w:hAnsiTheme="majorBidi" w:cs="Angsana New"/>
                <w:sz w:val="28"/>
                <w:cs/>
              </w:rPr>
              <w:t xml:space="preserve">ไขการปฏิบัติงานของผู้ใต้บังคับบัญชาในงานสืบสวน </w:t>
            </w:r>
          </w:p>
          <w:p w:rsidR="002E4C2D" w:rsidRPr="002E4C2D" w:rsidRDefault="00F320D0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- ปฏิบัติงานเกี่ยวข้องกับงานสืบสวนตามอำนาจหน้าที่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๒.๓.๑.๑ รองสารวัตรสืบสวน</w:t>
            </w:r>
          </w:p>
        </w:tc>
        <w:tc>
          <w:tcPr>
            <w:tcW w:w="4621" w:type="dxa"/>
          </w:tcPr>
          <w:p w:rsidR="002E4C2D" w:rsidRPr="002E4C2D" w:rsidRDefault="00F320D0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ปฏิบัติงานเกี่ยวข้องกับงานสืบสวนตามอำนาจหน้าที่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2E4C2D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2E4C2D">
              <w:rPr>
                <w:rFonts w:asciiTheme="majorBidi" w:hAnsiTheme="majorBidi" w:cs="Angsana New"/>
                <w:sz w:val="28"/>
                <w:cs/>
              </w:rPr>
              <w:t>๒.๓.๑.๒ ผู้บังคับหมู่งานสืบสวน</w:t>
            </w:r>
          </w:p>
        </w:tc>
        <w:tc>
          <w:tcPr>
            <w:tcW w:w="4621" w:type="dxa"/>
          </w:tcPr>
          <w:p w:rsidR="002E4C2D" w:rsidRPr="002E4C2D" w:rsidRDefault="00F320D0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ปฏิบัติงานเกี่ยวข้องกับงานสืบสวนตามอำนาจหน้าที่</w:t>
            </w:r>
          </w:p>
        </w:tc>
      </w:tr>
      <w:tr w:rsidR="002E4C2D" w:rsidRPr="002E4C2D" w:rsidTr="006D7BD0">
        <w:tc>
          <w:tcPr>
            <w:tcW w:w="4621" w:type="dxa"/>
          </w:tcPr>
          <w:p w:rsidR="002E4C2D" w:rsidRPr="002E4C2D" w:rsidRDefault="00F320D0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๒.๔ หัวหน้างานสอบสวน</w:t>
            </w:r>
          </w:p>
        </w:tc>
        <w:tc>
          <w:tcPr>
            <w:tcW w:w="4621" w:type="dxa"/>
          </w:tcPr>
          <w:p w:rsidR="00F320D0" w:rsidRPr="00F320D0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มีอำนาจหน้าที่และความรับผิดชอบเกี่ยวกับการปฏิบัติงาน สอบสวน วางแผน อำนวยการ สั่งการ ควบคุม กำกับ ดูแล ตรวจสอบติดตามและประเมินผลตลอดจนการปฏิบัติงาน สอบสวนที่เกี่ยวกับคดีอาญาที่เกิดขึ้น รวมทั้งงานอื่น ๆ ที่มี</w:t>
            </w:r>
          </w:p>
          <w:p w:rsidR="00F320D0" w:rsidRPr="00F320D0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ลักษณะเกี่ยวของหรือเป็นสวนประกอบของงานนี้ในขอบเขต ความรับผิดชอบ เพื่อแสวงหาพยานหลักฐานผู้กระทำความผิด</w:t>
            </w:r>
          </w:p>
          <w:p w:rsidR="002E4C2D" w:rsidRPr="002E4C2D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อันเป็นการอำนวยความยุติธรรมให้แก่ประชาชน ในการสืบสวน สอบสวนคดีอาญาให้เกิดประสิทธิภาพสูงสุด</w:t>
            </w:r>
          </w:p>
        </w:tc>
      </w:tr>
      <w:tr w:rsidR="00F320D0" w:rsidRPr="002E4C2D" w:rsidTr="006D7BD0">
        <w:tc>
          <w:tcPr>
            <w:tcW w:w="4621" w:type="dxa"/>
          </w:tcPr>
          <w:p w:rsidR="00F320D0" w:rsidRPr="00F320D0" w:rsidRDefault="00F320D0" w:rsidP="00F320D0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๒.๔.๑ พนักงานสอบสวน</w:t>
            </w:r>
          </w:p>
          <w:p w:rsidR="00F320D0" w:rsidRPr="002E4C2D" w:rsidRDefault="00F320D0" w:rsidP="00F320D0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( รองผู้กำกับการ(สอบสวน) - รอง สารวัตร(สอบสวน))</w:t>
            </w:r>
          </w:p>
        </w:tc>
        <w:tc>
          <w:tcPr>
            <w:tcW w:w="4621" w:type="dxa"/>
          </w:tcPr>
          <w:p w:rsidR="00F320D0" w:rsidRPr="00F320D0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- ปฏิบัติหนาที่เป็นพนักงานสอบสวนตามประมวลกฎหมายวิธีพิจารณาความอาญาและกฎหมายอื่นที่เกี่ยวของ</w:t>
            </w:r>
          </w:p>
          <w:p w:rsidR="00F320D0" w:rsidRPr="00F320D0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- ปฏิบัติหน้าที่เป็นพนักงานสอบสวนเวร กรณีมีคดีเกิดขึ้น และลักษณะคดีเกินความรับผิดชอบในระดับของตนเอง ให้ทำการสอบสวนเบื้องต้น แล้วเสนอต่อผู้บังคับบัญชาเพื่อพิจารณาสั่งการตอไป</w:t>
            </w:r>
          </w:p>
          <w:p w:rsidR="00F320D0" w:rsidRPr="002E4C2D" w:rsidRDefault="00F320D0" w:rsidP="00F320D0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- ปฏิบัติหน้าที่เป็นพนักงานสอบสวนมีหน้าที่รับผิดชอบทำการสอบสวนคดีความผิดอาญาทุกประเภท ประเภทและลักษณะของคดีที่อยู่ในความรับผิดชอบของพนักงานสอบสวนระดับตำแหน่งรองผู้กำกับการ(สอบสวน)</w:t>
            </w:r>
            <w:r w:rsidRPr="00F320D0">
              <w:rPr>
                <w:rFonts w:asciiTheme="majorBidi" w:hAnsiTheme="majorBidi" w:cs="Angsana New"/>
                <w:sz w:val="28"/>
              </w:rPr>
              <w:t xml:space="preserve">, </w:t>
            </w:r>
            <w:r w:rsidRPr="00F320D0">
              <w:rPr>
                <w:rFonts w:asciiTheme="majorBidi" w:hAnsiTheme="majorBidi" w:cs="Angsana New"/>
                <w:sz w:val="28"/>
                <w:cs/>
              </w:rPr>
              <w:lastRenderedPageBreak/>
              <w:t>สารวัตร(สอบสวน) และ รอง สารวัตร(สอบสวน)</w:t>
            </w:r>
          </w:p>
        </w:tc>
      </w:tr>
      <w:tr w:rsidR="00F320D0" w:rsidRPr="002E4C2D" w:rsidTr="006D7BD0">
        <w:tc>
          <w:tcPr>
            <w:tcW w:w="4621" w:type="dxa"/>
          </w:tcPr>
          <w:p w:rsidR="00F320D0" w:rsidRPr="002E4C2D" w:rsidRDefault="00F320D0" w:rsidP="002E4C2D">
            <w:pPr>
              <w:jc w:val="thaiDistribute"/>
              <w:rPr>
                <w:rFonts w:asciiTheme="majorBidi" w:hAnsiTheme="majorBidi" w:cstheme="majorBidi" w:hint="cs"/>
                <w:sz w:val="28"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lastRenderedPageBreak/>
              <w:t>๒.๔.๒ ผู้บังคับหมู่งานสอบสวน</w:t>
            </w:r>
          </w:p>
        </w:tc>
        <w:tc>
          <w:tcPr>
            <w:tcW w:w="4621" w:type="dxa"/>
          </w:tcPr>
          <w:p w:rsidR="00F320D0" w:rsidRPr="002E4C2D" w:rsidRDefault="00F320D0" w:rsidP="002E4C2D">
            <w:pPr>
              <w:jc w:val="thaiDistribute"/>
              <w:rPr>
                <w:rFonts w:asciiTheme="majorBidi" w:hAnsiTheme="majorBidi" w:cs="Angsana New"/>
                <w:sz w:val="28"/>
                <w:cs/>
              </w:rPr>
            </w:pPr>
            <w:r w:rsidRPr="00F320D0">
              <w:rPr>
                <w:rFonts w:asciiTheme="majorBidi" w:hAnsiTheme="majorBidi" w:cs="Angsana New"/>
                <w:sz w:val="28"/>
                <w:cs/>
              </w:rPr>
              <w:t>ปฏิบัติงานเกี่ยวข้องกับงานสอบสวน งานคดี</w:t>
            </w:r>
          </w:p>
        </w:tc>
      </w:tr>
    </w:tbl>
    <w:p w:rsidR="006D7BD0" w:rsidRPr="006D7BD0" w:rsidRDefault="006D7BD0" w:rsidP="006D7BD0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  <w:cs/>
        </w:rPr>
      </w:pPr>
    </w:p>
    <w:sectPr w:rsidR="006D7BD0" w:rsidRPr="006D7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D0"/>
    <w:rsid w:val="001F7737"/>
    <w:rsid w:val="00254C5E"/>
    <w:rsid w:val="002E4C2D"/>
    <w:rsid w:val="006D7BD0"/>
    <w:rsid w:val="008A5DC2"/>
    <w:rsid w:val="00F3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7BD0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D7BD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D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7BD0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D7BD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D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yalthaipolice.go.th/authority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2024-04-14T05:09:00Z</dcterms:created>
  <dcterms:modified xsi:type="dcterms:W3CDTF">2024-04-14T05:51:00Z</dcterms:modified>
</cp:coreProperties>
</file>